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9C5" w:rsidRPr="00F819C5" w:rsidRDefault="00F819C5" w:rsidP="00F819C5">
      <w:pPr>
        <w:spacing w:line="360" w:lineRule="auto"/>
        <w:jc w:val="center"/>
        <w:rPr>
          <w:rFonts w:ascii="Times New Roman" w:hAnsi="Times New Roman" w:cs="Times New Roman"/>
          <w:b/>
          <w:sz w:val="24"/>
          <w:szCs w:val="24"/>
        </w:rPr>
      </w:pPr>
      <w:r w:rsidRPr="00F819C5">
        <w:rPr>
          <w:rFonts w:ascii="Times New Roman" w:hAnsi="Times New Roman" w:cs="Times New Roman"/>
          <w:b/>
          <w:sz w:val="24"/>
          <w:szCs w:val="24"/>
        </w:rPr>
        <w:t>Chapter 3</w:t>
      </w:r>
    </w:p>
    <w:p w:rsidR="00F819C5" w:rsidRPr="00F819C5" w:rsidRDefault="00F819C5" w:rsidP="00F819C5">
      <w:pPr>
        <w:spacing w:line="360" w:lineRule="auto"/>
        <w:rPr>
          <w:rFonts w:ascii="Times New Roman" w:hAnsi="Times New Roman" w:cs="Times New Roman"/>
          <w:sz w:val="24"/>
          <w:szCs w:val="24"/>
        </w:rPr>
      </w:pPr>
      <w:r w:rsidRPr="00F819C5">
        <w:rPr>
          <w:rFonts w:ascii="Times New Roman" w:hAnsi="Times New Roman" w:cs="Times New Roman"/>
          <w:sz w:val="24"/>
          <w:szCs w:val="24"/>
        </w:rPr>
        <w:t xml:space="preserve"> </w:t>
      </w:r>
      <w:r w:rsidRPr="00F819C5">
        <w:rPr>
          <w:rFonts w:ascii="Times New Roman" w:hAnsi="Times New Roman" w:cs="Times New Roman"/>
          <w:sz w:val="24"/>
          <w:szCs w:val="24"/>
        </w:rPr>
        <w:tab/>
        <w:t>The Lutheran ecclesiology perceives the church as just and sinful. Luther stated and stressed the non-institutional character of the church and instead preferred it to be called an assembly or congregation (pg. 39). He maintained that the church as the communion of saints according to the Apostles Creed is called together by the Holy Spirit. Luther simply defines the church as simply a gathering of believers in which the gospel of Christ is purely preached and the holy sacraments are administered in accord with the gospel (pg.40). The church is however not an institution for supplying blessings as conceived in much of ecclesiological thinking of that time.</w:t>
      </w:r>
    </w:p>
    <w:p w:rsidR="00F819C5" w:rsidRPr="00F819C5" w:rsidRDefault="00F819C5" w:rsidP="00F819C5">
      <w:pPr>
        <w:spacing w:line="360" w:lineRule="auto"/>
        <w:rPr>
          <w:rFonts w:ascii="Times New Roman" w:hAnsi="Times New Roman" w:cs="Times New Roman"/>
          <w:sz w:val="24"/>
          <w:szCs w:val="24"/>
        </w:rPr>
      </w:pPr>
      <w:r w:rsidRPr="00F819C5">
        <w:rPr>
          <w:rFonts w:ascii="Times New Roman" w:hAnsi="Times New Roman" w:cs="Times New Roman"/>
          <w:sz w:val="24"/>
          <w:szCs w:val="24"/>
        </w:rPr>
        <w:t xml:space="preserve">       Additionally, the Lutheran Reformation had the perception of the church as “something going on in the world”. As such the church is both a hidden community and a visible fellowship (pg.40). It is hidden in the sense that faith is the conviction of the things not seen and visible because of the preaching of the gospel and the administration of sacraments. Also, Luther’s theology is centered on the gospel of Christ, the gospel is not only to be read but also preached. The gospel does not work alone, Luther adds, it is associated with the sacraments and together they point to and draw from Christ and his salvation. The sacraments and the word (gospel) are the only necessary marks of the church. Everything else including structures, liturgy, and ministry patterns could vary from one church to another within the Lutheran family.</w:t>
      </w:r>
    </w:p>
    <w:p w:rsidR="00F819C5" w:rsidRPr="00F819C5" w:rsidRDefault="00F819C5" w:rsidP="00F819C5">
      <w:pPr>
        <w:spacing w:line="360" w:lineRule="auto"/>
        <w:rPr>
          <w:rFonts w:ascii="Times New Roman" w:hAnsi="Times New Roman" w:cs="Times New Roman"/>
          <w:sz w:val="24"/>
          <w:szCs w:val="24"/>
        </w:rPr>
      </w:pPr>
      <w:r w:rsidRPr="00F819C5">
        <w:rPr>
          <w:rFonts w:ascii="Times New Roman" w:hAnsi="Times New Roman" w:cs="Times New Roman"/>
          <w:sz w:val="24"/>
          <w:szCs w:val="24"/>
        </w:rPr>
        <w:t xml:space="preserve">             Another doctrine of the Lutheran church is the belief that the church is just and sinful simultaneously. The ecclesiastical purity is not a moral but a functional phenomenon as long as the church is guided by the Holy Spirit and mediated by the gospel and sacrament, it will remain pure. Luther refutes the idea of a “pure church” as Donatism (pg. 42). Consequently, the sacraments are effective even if the priests who administer them are wicked. There is, therefore, no definite way for humans to distinguish between the true followers of Christ and the wicked in the church.</w:t>
      </w:r>
    </w:p>
    <w:p w:rsidR="00F819C5" w:rsidRPr="00F819C5" w:rsidRDefault="00F819C5" w:rsidP="00F819C5">
      <w:pPr>
        <w:spacing w:line="360" w:lineRule="auto"/>
        <w:rPr>
          <w:rFonts w:ascii="Times New Roman" w:hAnsi="Times New Roman" w:cs="Times New Roman"/>
          <w:sz w:val="24"/>
          <w:szCs w:val="24"/>
        </w:rPr>
      </w:pPr>
      <w:r w:rsidRPr="00F819C5">
        <w:rPr>
          <w:rFonts w:ascii="Times New Roman" w:hAnsi="Times New Roman" w:cs="Times New Roman"/>
          <w:sz w:val="24"/>
          <w:szCs w:val="24"/>
        </w:rPr>
        <w:t xml:space="preserve">           Another aspect of the Lutheran church is the spirit, word, and sacraments whereby according to Luther, the spirit works in the church and in the life of the believer through the preached word and the sacraments. The spirit is indispensable for preparation of faith, Luther adds. This means that the word and spirit work together and the church is not an infallible unchanging institution. The Holy Spirit which is mediated through the sacrament and word </w:t>
      </w:r>
      <w:r w:rsidRPr="00F819C5">
        <w:rPr>
          <w:rFonts w:ascii="Times New Roman" w:hAnsi="Times New Roman" w:cs="Times New Roman"/>
          <w:sz w:val="24"/>
          <w:szCs w:val="24"/>
        </w:rPr>
        <w:lastRenderedPageBreak/>
        <w:t>sanctifies and makes the believers holy. In this case, Luther limits the phenomenon of the Pentecost in the apostolic era. By this, he means that the Holy Spirit is clothed in the word and sacraments.</w:t>
      </w:r>
    </w:p>
    <w:p w:rsidR="00F819C5" w:rsidRPr="00F819C5" w:rsidRDefault="00F819C5" w:rsidP="00F819C5">
      <w:pPr>
        <w:spacing w:line="360" w:lineRule="auto"/>
        <w:jc w:val="center"/>
        <w:rPr>
          <w:rFonts w:ascii="Times New Roman" w:hAnsi="Times New Roman" w:cs="Times New Roman"/>
          <w:b/>
          <w:sz w:val="24"/>
          <w:szCs w:val="24"/>
        </w:rPr>
      </w:pPr>
      <w:r w:rsidRPr="00F819C5">
        <w:rPr>
          <w:rFonts w:ascii="Times New Roman" w:hAnsi="Times New Roman" w:cs="Times New Roman"/>
          <w:b/>
          <w:sz w:val="24"/>
          <w:szCs w:val="24"/>
        </w:rPr>
        <w:t>Comparison of chapter 2 and 3</w:t>
      </w:r>
    </w:p>
    <w:p w:rsidR="00F36C82" w:rsidRDefault="00F819C5" w:rsidP="00F819C5">
      <w:pPr>
        <w:spacing w:line="360" w:lineRule="auto"/>
        <w:rPr>
          <w:rFonts w:ascii="Times New Roman" w:hAnsi="Times New Roman" w:cs="Times New Roman"/>
          <w:sz w:val="24"/>
          <w:szCs w:val="24"/>
        </w:rPr>
      </w:pPr>
      <w:r w:rsidRPr="00F819C5">
        <w:rPr>
          <w:rFonts w:ascii="Times New Roman" w:hAnsi="Times New Roman" w:cs="Times New Roman"/>
          <w:sz w:val="24"/>
          <w:szCs w:val="24"/>
        </w:rPr>
        <w:t xml:space="preserve">               Chapter 2 discusses the Roman Catholic while chapter 3 touches on the Lutheran ecclesiology. The Roman Catholic Church there is mention of the Trinity while in the Lutheran ecclesiology there is no mention of the Trinity. In the Roman Catholic, the church is presented as the people of God while in the Lutheran church the church is presented as being just and sinful simultaneously. Another difference is that in chapter two there is baptism into the Holy Spirit while in chapter three there is no mention of baptism. Instead, there is a refutation of the Pentecostal fire and wind. Eucharist is an integral function in the Catholic Church but it is insignificant in the Lutheran church. The Lutheran church sacraments and the word (gospel) are the only necessary marks of the church. To the Lutherans, the church is simply a gathering of believers in which the gospel of Christ is purely preached and the holy sacraments are administered in accord with the gospel while in the Roman Catholic Church, the Christ is the head and the Holy Spirit is the soul of the church</w:t>
      </w:r>
      <w:r>
        <w:rPr>
          <w:rFonts w:ascii="Times New Roman" w:hAnsi="Times New Roman" w:cs="Times New Roman"/>
          <w:sz w:val="24"/>
          <w:szCs w:val="24"/>
        </w:rPr>
        <w:t>.</w:t>
      </w:r>
    </w:p>
    <w:p w:rsidR="00F819C5" w:rsidRPr="00F819C5" w:rsidRDefault="00F819C5" w:rsidP="00F819C5">
      <w:pPr>
        <w:spacing w:line="360" w:lineRule="auto"/>
        <w:jc w:val="center"/>
        <w:rPr>
          <w:rFonts w:ascii="Times New Roman" w:hAnsi="Times New Roman" w:cs="Times New Roman"/>
          <w:b/>
          <w:sz w:val="24"/>
          <w:szCs w:val="24"/>
        </w:rPr>
      </w:pPr>
      <w:bookmarkStart w:id="0" w:name="_GoBack"/>
      <w:bookmarkEnd w:id="0"/>
      <w:r w:rsidRPr="00F819C5">
        <w:rPr>
          <w:rFonts w:ascii="Times New Roman" w:hAnsi="Times New Roman" w:cs="Times New Roman"/>
          <w:b/>
          <w:sz w:val="24"/>
          <w:szCs w:val="24"/>
        </w:rPr>
        <w:t>Author’s description of ecclesiology</w:t>
      </w:r>
    </w:p>
    <w:p w:rsidR="00F819C5" w:rsidRPr="00F819C5" w:rsidRDefault="00F819C5" w:rsidP="00F819C5">
      <w:pPr>
        <w:spacing w:line="360" w:lineRule="auto"/>
        <w:rPr>
          <w:rFonts w:ascii="Times New Roman" w:hAnsi="Times New Roman" w:cs="Times New Roman"/>
          <w:sz w:val="24"/>
          <w:szCs w:val="24"/>
        </w:rPr>
      </w:pPr>
      <w:r w:rsidRPr="00F819C5">
        <w:rPr>
          <w:rFonts w:ascii="Times New Roman" w:hAnsi="Times New Roman" w:cs="Times New Roman"/>
          <w:sz w:val="24"/>
          <w:szCs w:val="24"/>
        </w:rPr>
        <w:t xml:space="preserve">            The author starts by connecting pneumatology and ecclesiology. The author states that according to him, the main catalyst for ecclesiological renaissance has been the ecumenical movement. There is no other movement in the history of the Christian church (with the exception of Reformation) has shaped the thinking of Christendom as much as the modern movement for Christian unity (pg.8). The author also describes the emergence of ecclesiology as a separate locus in theology. Ecclesiology was not a separate locus either in the early church or in the middle Ages (pg.10). The systematic outline included subjects such as creation, the Trinitarian God and reconciliation in Christ and the sacraments. The author also touches on the aspect of salvation, whether it is individualistic or communal. The difference between Protestantism and Catholicism is that the former makes relation of individuals to the church dependent on their relation to Christ while the latter makes the relation of individuals to Christ dependent on their relation to the church. </w:t>
      </w:r>
    </w:p>
    <w:p w:rsidR="00F819C5" w:rsidRPr="00F819C5" w:rsidRDefault="00F819C5" w:rsidP="00F819C5">
      <w:pPr>
        <w:spacing w:line="360" w:lineRule="auto"/>
        <w:rPr>
          <w:rFonts w:ascii="Times New Roman" w:hAnsi="Times New Roman" w:cs="Times New Roman"/>
          <w:b/>
          <w:sz w:val="24"/>
          <w:szCs w:val="24"/>
        </w:rPr>
      </w:pPr>
      <w:r w:rsidRPr="00F819C5">
        <w:rPr>
          <w:rFonts w:ascii="Times New Roman" w:hAnsi="Times New Roman" w:cs="Times New Roman"/>
          <w:b/>
          <w:sz w:val="24"/>
          <w:szCs w:val="24"/>
        </w:rPr>
        <w:lastRenderedPageBreak/>
        <w:t>Conclusion</w:t>
      </w:r>
    </w:p>
    <w:p w:rsidR="00F819C5" w:rsidRPr="00F819C5" w:rsidRDefault="00F819C5" w:rsidP="00F819C5">
      <w:pPr>
        <w:spacing w:line="360" w:lineRule="auto"/>
        <w:rPr>
          <w:rFonts w:ascii="Times New Roman" w:hAnsi="Times New Roman" w:cs="Times New Roman"/>
          <w:sz w:val="24"/>
          <w:szCs w:val="24"/>
        </w:rPr>
      </w:pPr>
      <w:r w:rsidRPr="00F819C5">
        <w:rPr>
          <w:rFonts w:ascii="Times New Roman" w:hAnsi="Times New Roman" w:cs="Times New Roman"/>
          <w:sz w:val="24"/>
          <w:szCs w:val="24"/>
        </w:rPr>
        <w:t xml:space="preserve">          In conclusion, from the above discussion from the book, it is apparent that there are many differences in the three churches discussed. The aspects of baptism, trinity, sacrament, organization, church structure, and Eucharist differ from the Eastern Orthodox Church, the Roman Catholic Church, and the Lutheran church. However, there are some similarities between the three as discussed in the paper. Therefore we can say that the process of ecumenism is still on process. These differences in churches are what we see today between the Protestants and the Catholics. </w:t>
      </w:r>
    </w:p>
    <w:p w:rsidR="00F819C5" w:rsidRPr="00F819C5" w:rsidRDefault="00F819C5" w:rsidP="00F819C5">
      <w:pPr>
        <w:spacing w:line="360" w:lineRule="auto"/>
        <w:rPr>
          <w:rFonts w:ascii="Times New Roman" w:hAnsi="Times New Roman" w:cs="Times New Roman"/>
          <w:sz w:val="24"/>
          <w:szCs w:val="24"/>
        </w:rPr>
      </w:pPr>
    </w:p>
    <w:sectPr w:rsidR="00F819C5" w:rsidRPr="00F819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YwAkJjM2NzcxNzYyUdpeDU4uLM/DyQAsNaAJGBgjYsAAAA"/>
  </w:docVars>
  <w:rsids>
    <w:rsidRoot w:val="00F819C5"/>
    <w:rsid w:val="005F06AB"/>
    <w:rsid w:val="00D540A4"/>
    <w:rsid w:val="00F81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405B51-B560-445C-9F55-0613A209D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834</Words>
  <Characters>4755</Characters>
  <Application>Microsoft Office Word</Application>
  <DocSecurity>0</DocSecurity>
  <Lines>39</Lines>
  <Paragraphs>11</Paragraphs>
  <ScaleCrop>false</ScaleCrop>
  <Company/>
  <LinksUpToDate>false</LinksUpToDate>
  <CharactersWithSpaces>5578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1</cp:revision>
  <dcterms:created xsi:type="dcterms:W3CDTF">2019-02-05T08:18:00Z</dcterms:created>
  <dcterms:modified xsi:type="dcterms:W3CDTF">2019-02-05T08:22:00Z</dcterms:modified>
</cp:coreProperties>
</file>